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D3" w:rsidRDefault="00307ED3" w:rsidP="00020E8C">
      <w:pPr>
        <w:pStyle w:val="a4"/>
        <w:ind w:left="-180"/>
      </w:pPr>
    </w:p>
    <w:p w:rsidR="00A21BA6" w:rsidRDefault="00A21BA6" w:rsidP="00020E8C">
      <w:pPr>
        <w:pStyle w:val="a4"/>
        <w:ind w:left="-180"/>
      </w:pPr>
    </w:p>
    <w:p w:rsidR="00A21BA6" w:rsidRDefault="00A21BA6" w:rsidP="00020E8C">
      <w:pPr>
        <w:pStyle w:val="a4"/>
        <w:ind w:left="-180"/>
      </w:pPr>
    </w:p>
    <w:p w:rsidR="00C60E39" w:rsidRDefault="00C60E39" w:rsidP="00C60E39">
      <w:pPr>
        <w:pStyle w:val="a4"/>
        <w:ind w:left="-180"/>
        <w:jc w:val="center"/>
        <w:rPr>
          <w:color w:val="000000"/>
        </w:rPr>
      </w:pPr>
      <w:r>
        <w:rPr>
          <w:color w:val="000000"/>
        </w:rPr>
        <w:t xml:space="preserve">Итоги заседания краевой антинаркотической комиссии </w:t>
      </w:r>
    </w:p>
    <w:p w:rsidR="00540B44" w:rsidRDefault="00C60E39" w:rsidP="00C60E39">
      <w:pPr>
        <w:pStyle w:val="a4"/>
        <w:ind w:left="-180"/>
        <w:jc w:val="center"/>
        <w:rPr>
          <w:color w:val="000000"/>
        </w:rPr>
      </w:pPr>
      <w:r>
        <w:rPr>
          <w:color w:val="000000"/>
        </w:rPr>
        <w:t>во 2 квартале 2014 года.</w:t>
      </w:r>
    </w:p>
    <w:p w:rsidR="00C60E39" w:rsidRPr="00A21BA6" w:rsidRDefault="00C60E39" w:rsidP="00020E8C">
      <w:pPr>
        <w:pStyle w:val="a4"/>
        <w:ind w:left="-180"/>
        <w:rPr>
          <w:color w:val="000000"/>
        </w:rPr>
      </w:pPr>
    </w:p>
    <w:p w:rsidR="00AE19EE" w:rsidRDefault="00594458" w:rsidP="00AE19EE">
      <w:pPr>
        <w:ind w:firstLine="708"/>
        <w:jc w:val="both"/>
        <w:rPr>
          <w:sz w:val="28"/>
          <w:szCs w:val="28"/>
        </w:rPr>
      </w:pPr>
      <w:r w:rsidRPr="00A21BA6">
        <w:rPr>
          <w:sz w:val="28"/>
          <w:szCs w:val="28"/>
        </w:rPr>
        <w:t>27 мая</w:t>
      </w:r>
      <w:r w:rsidR="00AE19EE" w:rsidRPr="00A21BA6">
        <w:rPr>
          <w:sz w:val="28"/>
          <w:szCs w:val="28"/>
        </w:rPr>
        <w:t xml:space="preserve"> 2014 года состоялось очередное заседание антинаркотической комиссии Хабаровск</w:t>
      </w:r>
      <w:r w:rsidRPr="00A21BA6">
        <w:rPr>
          <w:sz w:val="28"/>
          <w:szCs w:val="28"/>
        </w:rPr>
        <w:t>ого</w:t>
      </w:r>
      <w:r>
        <w:rPr>
          <w:sz w:val="28"/>
          <w:szCs w:val="28"/>
        </w:rPr>
        <w:t xml:space="preserve"> края.</w:t>
      </w:r>
    </w:p>
    <w:p w:rsidR="00AE19EE" w:rsidRDefault="00594458" w:rsidP="00AE19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работе комиссии </w:t>
      </w:r>
      <w:r w:rsidR="00AE19EE">
        <w:rPr>
          <w:sz w:val="28"/>
          <w:szCs w:val="28"/>
        </w:rPr>
        <w:t xml:space="preserve">принял участие </w:t>
      </w:r>
      <w:r>
        <w:rPr>
          <w:sz w:val="28"/>
          <w:szCs w:val="28"/>
        </w:rPr>
        <w:t xml:space="preserve">заместитель </w:t>
      </w:r>
      <w:r w:rsidR="00AE19EE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а </w:t>
      </w:r>
      <w:r w:rsidR="00AE19EE">
        <w:rPr>
          <w:sz w:val="28"/>
          <w:szCs w:val="28"/>
        </w:rPr>
        <w:t xml:space="preserve"> Регионального управления ФСКН России по Хабаровскому кра</w:t>
      </w:r>
      <w:r>
        <w:rPr>
          <w:sz w:val="28"/>
          <w:szCs w:val="28"/>
        </w:rPr>
        <w:t>ю полковник полиции Е.А. Партоменко</w:t>
      </w:r>
      <w:proofErr w:type="gramStart"/>
      <w:r>
        <w:rPr>
          <w:sz w:val="28"/>
          <w:szCs w:val="28"/>
        </w:rPr>
        <w:t xml:space="preserve"> </w:t>
      </w:r>
      <w:r w:rsidR="003625F8">
        <w:rPr>
          <w:sz w:val="28"/>
          <w:szCs w:val="28"/>
        </w:rPr>
        <w:t>,</w:t>
      </w:r>
      <w:proofErr w:type="gramEnd"/>
      <w:r w:rsidR="003625F8">
        <w:rPr>
          <w:sz w:val="28"/>
          <w:szCs w:val="28"/>
        </w:rPr>
        <w:t xml:space="preserve"> </w:t>
      </w:r>
      <w:r w:rsidR="00AE19EE">
        <w:rPr>
          <w:sz w:val="28"/>
          <w:szCs w:val="28"/>
        </w:rPr>
        <w:t xml:space="preserve">руководители подразделений УТ МВД России по ДФО, </w:t>
      </w:r>
      <w:r w:rsidR="007D0BF3">
        <w:rPr>
          <w:sz w:val="28"/>
          <w:szCs w:val="28"/>
        </w:rPr>
        <w:t>У</w:t>
      </w:r>
      <w:r w:rsidR="00AE19EE">
        <w:rPr>
          <w:sz w:val="28"/>
          <w:szCs w:val="28"/>
        </w:rPr>
        <w:t>МВД России по Хабаровскому краю, представители</w:t>
      </w:r>
      <w:r w:rsidR="003625F8">
        <w:rPr>
          <w:sz w:val="28"/>
          <w:szCs w:val="28"/>
        </w:rPr>
        <w:t xml:space="preserve"> федеральных территориальных и краевых</w:t>
      </w:r>
      <w:r>
        <w:rPr>
          <w:sz w:val="28"/>
          <w:szCs w:val="28"/>
        </w:rPr>
        <w:t xml:space="preserve"> органов исполнительной власти, а также главы городских округов и муниципальных районов края .</w:t>
      </w:r>
    </w:p>
    <w:p w:rsidR="00594458" w:rsidRDefault="00AE19EE" w:rsidP="00AE19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комиссии рассмотрено</w:t>
      </w:r>
      <w:r w:rsidR="00594458">
        <w:rPr>
          <w:sz w:val="28"/>
          <w:szCs w:val="28"/>
        </w:rPr>
        <w:t xml:space="preserve"> состояние работы по профилактике наркомании в молодежной среде в рамках реализации на территории</w:t>
      </w:r>
      <w:proofErr w:type="gramEnd"/>
      <w:r w:rsidR="00594458">
        <w:rPr>
          <w:sz w:val="28"/>
          <w:szCs w:val="28"/>
        </w:rPr>
        <w:t xml:space="preserve"> Хабаровского края Стратегии государственной антинаркотической политики.</w:t>
      </w:r>
    </w:p>
    <w:p w:rsidR="004017AD" w:rsidRDefault="00AE19EE" w:rsidP="00AE19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Было отмечено, что основные усилия сосредоточены на пресечении наиболее опасных форм наркопреступности, снижении уровня доступности наркотических средств и психотропных веще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 xml:space="preserve">я их незаконного потребления, осуществлении координации деятельности заинтересованных ведомств и организаций в сфере профилактики распространения наркомании и связанных с ней правонарушений. </w:t>
      </w:r>
    </w:p>
    <w:p w:rsidR="004017AD" w:rsidRDefault="00AE19EE" w:rsidP="004017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Членами комиссии были внесены предложения</w:t>
      </w:r>
      <w:r w:rsidR="00453B82">
        <w:rPr>
          <w:sz w:val="28"/>
          <w:szCs w:val="28"/>
        </w:rPr>
        <w:t xml:space="preserve"> по реализации Указа президента Российской Федерации от 24 марта 2014 года № 172 «О Всероссийском физкультурно-спортивном комплексе «Готов к труду и обороне» (ГТО)</w:t>
      </w:r>
      <w:r w:rsidR="004017AD">
        <w:rPr>
          <w:sz w:val="28"/>
          <w:szCs w:val="28"/>
        </w:rPr>
        <w:t>, предусматривающие</w:t>
      </w:r>
      <w:r w:rsidR="00453B82">
        <w:rPr>
          <w:sz w:val="28"/>
          <w:szCs w:val="28"/>
        </w:rPr>
        <w:t xml:space="preserve"> развитие в крае разнообразных форм доступного для подростков и молодежи массового спорта</w:t>
      </w:r>
      <w:r w:rsidR="008B7A8A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AE19EE" w:rsidRDefault="00AE19EE" w:rsidP="004017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было уделено вопросам</w:t>
      </w:r>
      <w:r w:rsidR="008B7A8A">
        <w:rPr>
          <w:sz w:val="28"/>
          <w:szCs w:val="28"/>
        </w:rPr>
        <w:t xml:space="preserve"> организации дополнительного комплекса профилактических антинаркотических мероприятий и </w:t>
      </w:r>
      <w:r w:rsidR="004017AD">
        <w:rPr>
          <w:sz w:val="28"/>
          <w:szCs w:val="28"/>
        </w:rPr>
        <w:t>акций в летний период, определены</w:t>
      </w:r>
      <w:r w:rsidR="008B7A8A">
        <w:rPr>
          <w:sz w:val="28"/>
          <w:szCs w:val="28"/>
        </w:rPr>
        <w:t xml:space="preserve"> меры по вовлечению в них подростков и молодежи сельских поселений, «групп риска». Членами комиссии также рассмотрен вопрос по организации обучения педагогических работников учебных заведений методам выявления учащихся, склонных к немедицинскому потреблению наркотических средств, </w:t>
      </w:r>
      <w:r w:rsidR="009C30A2">
        <w:rPr>
          <w:sz w:val="28"/>
          <w:szCs w:val="28"/>
        </w:rPr>
        <w:t xml:space="preserve"> </w:t>
      </w:r>
      <w:r w:rsidR="004017AD">
        <w:rPr>
          <w:sz w:val="28"/>
          <w:szCs w:val="28"/>
        </w:rPr>
        <w:t xml:space="preserve">   проведению</w:t>
      </w:r>
      <w:r>
        <w:rPr>
          <w:sz w:val="28"/>
          <w:szCs w:val="28"/>
        </w:rPr>
        <w:t xml:space="preserve"> в образовательных учреждениях тестирования учащихся,  разъяснительной работы с родителями о современных </w:t>
      </w:r>
      <w:r w:rsidR="009C30A2">
        <w:rPr>
          <w:sz w:val="28"/>
          <w:szCs w:val="28"/>
        </w:rPr>
        <w:t>методах профилактики наркомании.</w:t>
      </w:r>
    </w:p>
    <w:p w:rsidR="00AE19EE" w:rsidRPr="00A21BA6" w:rsidRDefault="00AE19EE" w:rsidP="00A21BA6">
      <w:pPr>
        <w:jc w:val="both"/>
        <w:rPr>
          <w:color w:val="000000"/>
          <w:sz w:val="28"/>
          <w:szCs w:val="28"/>
        </w:rPr>
      </w:pPr>
      <w:r>
        <w:tab/>
      </w:r>
      <w:r w:rsidRPr="00A21BA6">
        <w:rPr>
          <w:sz w:val="28"/>
          <w:szCs w:val="28"/>
        </w:rPr>
        <w:t>По итогам</w:t>
      </w:r>
      <w:r w:rsidR="007D0BF3">
        <w:rPr>
          <w:sz w:val="28"/>
          <w:szCs w:val="28"/>
        </w:rPr>
        <w:t xml:space="preserve"> заседания</w:t>
      </w:r>
      <w:r w:rsidRPr="00A21BA6">
        <w:rPr>
          <w:sz w:val="28"/>
          <w:szCs w:val="28"/>
        </w:rPr>
        <w:t xml:space="preserve"> комиссии подготовлены управленческие решения, определяющие мероприятия по осуществлению комплекса мер, направленных на профилактику наркомании, разъяснительную </w:t>
      </w:r>
      <w:proofErr w:type="spellStart"/>
      <w:r w:rsidRPr="00A21BA6">
        <w:rPr>
          <w:sz w:val="28"/>
          <w:szCs w:val="28"/>
        </w:rPr>
        <w:t>антинаркотическую</w:t>
      </w:r>
      <w:proofErr w:type="spellEnd"/>
      <w:r w:rsidRPr="00A21BA6">
        <w:rPr>
          <w:sz w:val="28"/>
          <w:szCs w:val="28"/>
        </w:rPr>
        <w:t xml:space="preserve"> работу с подростками и молодежью, выявление и пресечение преступлений, связанных с незаконным оборотом наркотиков, ликвидацию каналов поступления наркотических средств и психотропных веществ на территорию</w:t>
      </w:r>
      <w:r w:rsidR="00A21BA6" w:rsidRPr="00A21BA6">
        <w:rPr>
          <w:sz w:val="28"/>
          <w:szCs w:val="28"/>
        </w:rPr>
        <w:t xml:space="preserve"> края</w:t>
      </w:r>
      <w:r w:rsidR="007D0BF3">
        <w:rPr>
          <w:sz w:val="28"/>
          <w:szCs w:val="28"/>
        </w:rPr>
        <w:t>.</w:t>
      </w:r>
    </w:p>
    <w:p w:rsidR="00AE19EE" w:rsidRPr="00A21BA6" w:rsidRDefault="00AE19EE" w:rsidP="00020E8C">
      <w:pPr>
        <w:pStyle w:val="a4"/>
        <w:ind w:left="-180"/>
        <w:rPr>
          <w:color w:val="000000"/>
        </w:rPr>
      </w:pPr>
    </w:p>
    <w:p w:rsidR="00AE19EE" w:rsidRPr="00A21BA6" w:rsidRDefault="00AE19EE" w:rsidP="00020E8C">
      <w:pPr>
        <w:pStyle w:val="a4"/>
        <w:ind w:left="-180"/>
        <w:rPr>
          <w:color w:val="000000"/>
        </w:rPr>
      </w:pPr>
    </w:p>
    <w:sectPr w:rsidR="00AE19EE" w:rsidRPr="00A21BA6" w:rsidSect="00A21BA6">
      <w:pgSz w:w="11906" w:h="16838"/>
      <w:pgMar w:top="227" w:right="851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12B"/>
    <w:rsid w:val="000170D4"/>
    <w:rsid w:val="00020E8C"/>
    <w:rsid w:val="000B0801"/>
    <w:rsid w:val="000C60F8"/>
    <w:rsid w:val="00105515"/>
    <w:rsid w:val="0016072D"/>
    <w:rsid w:val="0016538E"/>
    <w:rsid w:val="001956E8"/>
    <w:rsid w:val="001B3623"/>
    <w:rsid w:val="001C328A"/>
    <w:rsid w:val="0023512B"/>
    <w:rsid w:val="00307ED3"/>
    <w:rsid w:val="003136DA"/>
    <w:rsid w:val="00331326"/>
    <w:rsid w:val="003625F8"/>
    <w:rsid w:val="00374245"/>
    <w:rsid w:val="003A093B"/>
    <w:rsid w:val="004017AD"/>
    <w:rsid w:val="00453B82"/>
    <w:rsid w:val="004D3976"/>
    <w:rsid w:val="00540B44"/>
    <w:rsid w:val="00594458"/>
    <w:rsid w:val="00631AF6"/>
    <w:rsid w:val="006D4929"/>
    <w:rsid w:val="00717452"/>
    <w:rsid w:val="00727FD4"/>
    <w:rsid w:val="007B5021"/>
    <w:rsid w:val="007D0BF3"/>
    <w:rsid w:val="00846CB4"/>
    <w:rsid w:val="00865277"/>
    <w:rsid w:val="008B7A8A"/>
    <w:rsid w:val="0090533C"/>
    <w:rsid w:val="00986829"/>
    <w:rsid w:val="009C30A2"/>
    <w:rsid w:val="00A177B7"/>
    <w:rsid w:val="00A21BA6"/>
    <w:rsid w:val="00AE19EE"/>
    <w:rsid w:val="00B5349F"/>
    <w:rsid w:val="00C54A71"/>
    <w:rsid w:val="00C60E39"/>
    <w:rsid w:val="00E420E4"/>
    <w:rsid w:val="00F31271"/>
    <w:rsid w:val="00F61E73"/>
    <w:rsid w:val="00F8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0B08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sid w:val="0023512B"/>
    <w:pPr>
      <w:jc w:val="both"/>
    </w:pPr>
    <w:rPr>
      <w:sz w:val="28"/>
      <w:szCs w:val="28"/>
    </w:rPr>
  </w:style>
  <w:style w:type="paragraph" w:customStyle="1" w:styleId="a1">
    <w:name w:val=" Знак Знак Знак Знак Знак Знак Знак"/>
    <w:basedOn w:val="a"/>
    <w:link w:val="a0"/>
    <w:rsid w:val="00F61E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Indent 3"/>
    <w:basedOn w:val="a"/>
    <w:rsid w:val="001B3623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7B502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F312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1271"/>
  </w:style>
  <w:style w:type="character" w:styleId="a7">
    <w:name w:val="Hyperlink"/>
    <w:basedOn w:val="a0"/>
    <w:rsid w:val="00F31271"/>
    <w:rPr>
      <w:color w:val="0000FF"/>
      <w:u w:val="single"/>
    </w:rPr>
  </w:style>
  <w:style w:type="paragraph" w:styleId="20">
    <w:name w:val="Body Text Indent 2"/>
    <w:basedOn w:val="a"/>
    <w:rsid w:val="00020E8C"/>
    <w:pPr>
      <w:spacing w:after="120" w:line="480" w:lineRule="auto"/>
      <w:ind w:left="283"/>
    </w:pPr>
  </w:style>
  <w:style w:type="paragraph" w:customStyle="1" w:styleId="Char">
    <w:name w:val="Char"/>
    <w:basedOn w:val="a"/>
    <w:rsid w:val="00020E8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мая в ДВГУПС состоялась Всероссийская научная конференция по теме «Правовая Россия: теория и практика»</vt:lpstr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мая в ДВГУПС состоялась Всероссийская научная конференция по теме «Правовая Россия: теория и практика»</dc:title>
  <dc:subject/>
  <dc:creator>Пользователь</dc:creator>
  <cp:keywords/>
  <dc:description/>
  <cp:lastModifiedBy>Карачебан</cp:lastModifiedBy>
  <cp:revision>2</cp:revision>
  <cp:lastPrinted>2014-08-31T23:49:00Z</cp:lastPrinted>
  <dcterms:created xsi:type="dcterms:W3CDTF">2014-09-03T04:58:00Z</dcterms:created>
  <dcterms:modified xsi:type="dcterms:W3CDTF">2014-09-03T04:58:00Z</dcterms:modified>
</cp:coreProperties>
</file>