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E" w:rsidRDefault="00E976EE" w:rsidP="00020E8C">
      <w:pPr>
        <w:pStyle w:val="a3"/>
        <w:ind w:left="-180"/>
        <w:rPr>
          <w:sz w:val="26"/>
          <w:szCs w:val="26"/>
        </w:rPr>
      </w:pPr>
      <w:r w:rsidRPr="00E976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5pt;margin-top:-16.95pt;width:152.25pt;height:20.25pt;z-index:251658240" filled="f" stroked="f">
            <v:textbox style="mso-next-textbox:#_x0000_s1026">
              <w:txbxContent>
                <w:p w:rsidR="003D0867" w:rsidRDefault="003D0867" w:rsidP="00F61E73">
                  <w:pPr>
                    <w:jc w:val="right"/>
                  </w:pPr>
                </w:p>
                <w:p w:rsidR="003D0867" w:rsidRPr="00AF1B9D" w:rsidRDefault="003D0867" w:rsidP="00F61E73">
                  <w:pPr>
                    <w:jc w:val="right"/>
                  </w:pPr>
                </w:p>
              </w:txbxContent>
            </v:textbox>
          </v:shape>
        </w:pict>
      </w:r>
    </w:p>
    <w:p w:rsidR="000B7F9E" w:rsidRDefault="000B7F9E" w:rsidP="005D7FE8">
      <w:pPr>
        <w:pStyle w:val="a3"/>
        <w:ind w:left="-180"/>
        <w:rPr>
          <w:b/>
          <w:bCs/>
          <w:color w:val="000000"/>
        </w:rPr>
      </w:pPr>
      <w:r w:rsidRPr="003328D9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заседании </w:t>
      </w:r>
      <w:proofErr w:type="spellStart"/>
      <w:r>
        <w:rPr>
          <w:b/>
          <w:bCs/>
          <w:color w:val="000000"/>
        </w:rPr>
        <w:t>антинаркотической</w:t>
      </w:r>
      <w:proofErr w:type="spellEnd"/>
      <w:r>
        <w:rPr>
          <w:b/>
          <w:bCs/>
          <w:color w:val="000000"/>
        </w:rPr>
        <w:t xml:space="preserve"> комиссии</w:t>
      </w:r>
    </w:p>
    <w:p w:rsidR="000B7F9E" w:rsidRDefault="000B7F9E" w:rsidP="005D7FE8">
      <w:pPr>
        <w:pStyle w:val="a3"/>
        <w:ind w:left="-180"/>
        <w:rPr>
          <w:b/>
          <w:bCs/>
          <w:color w:val="000000"/>
        </w:rPr>
      </w:pPr>
    </w:p>
    <w:p w:rsidR="000B7F9E" w:rsidRDefault="000B7F9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9 июля 2015 года состоялось очередное заседание краевой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комиссии, в работе которой  приняли участие представители органов исполнительной власти, территориальных органов федеральных органов исполнительной власти, правоохранительных органов и главы муниципальных образований края. На заседании Комиссии  рассмотрены принимаемые меры по борьбе с незаконным оборотом наркотических средств и психотропных веществ на территории края.</w:t>
      </w:r>
    </w:p>
    <w:p w:rsidR="000B7F9E" w:rsidRDefault="000B7F9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В 2015 году отмечено общее снижение регистрируемых на территории Хабаровского края преступлений в сфере незаконного оборота наркотиков. По итогам 5 месяцев правоохранительными органами края выявлено свыше 900 подобных преступлений, пресечена деятельность 9 организованных групп и 30 групп, действовавших по предварительному сговору. Раскрыто 13 преступлений, связанных с незаконным перемещением наркотиков через Государственную границу Российской Федерации. С начала года ликвидированы 15 межрегиональных каналов поставок наркотиков, как из регионов Дальневосточного федерального округа, так и из Республики Беларусь. Из незаконного оборота изъято 85 кг различных видов наркотических средств, что в 2,5 раза больше, чем за 5 месяцев 2014 года. </w:t>
      </w:r>
    </w:p>
    <w:p w:rsidR="000B7F9E" w:rsidRDefault="000B7F9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Вместе с тем, членами Комиссии обращено внимание на все более широкое распространение новых видов синтетических наркотических средств и психотропных веществ, особенно с использованием возможностей Интернета. В течение 2015 года выявлено 111 интернет-сайтов, содержащих материалы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наркотическим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контентом</w:t>
      </w:r>
      <w:proofErr w:type="spellEnd"/>
      <w:r>
        <w:rPr>
          <w:color w:val="000000"/>
        </w:rPr>
        <w:t>, к 83 сайтам доступ закрыт. Из незаконного оборота изъято более 10 кг  синтетических наркотических средств и сильнодействующих веществ.</w:t>
      </w:r>
    </w:p>
    <w:p w:rsidR="000B7F9E" w:rsidRDefault="000B7F9E" w:rsidP="00A95AAE">
      <w:pPr>
        <w:pStyle w:val="a3"/>
        <w:ind w:left="-180" w:firstLine="720"/>
        <w:rPr>
          <w:color w:val="000000"/>
        </w:rPr>
      </w:pPr>
      <w:r w:rsidRPr="003D7F9F">
        <w:t xml:space="preserve">На комиссии отмечено, что целом работа по противодействию незаконному обороту наркотиков и профилактике наркомании организована согласно действующему законодательству и рекомендациям Государственного </w:t>
      </w:r>
      <w:proofErr w:type="spellStart"/>
      <w:r w:rsidRPr="003D7F9F">
        <w:t>антинаркотического</w:t>
      </w:r>
      <w:proofErr w:type="spellEnd"/>
      <w:r w:rsidRPr="003D7F9F">
        <w:t xml:space="preserve"> комитета. Вместе с тем, обращено внимание на необходимость принятия дополнительных мер по организации на базе учреждений системы общего образования и учреждений начального, среднего и высшего профессионального образования информационных встреч и круглых столов по вопро</w:t>
      </w:r>
      <w:r>
        <w:t>сам исполнения законодательства и</w:t>
      </w:r>
      <w:r w:rsidRPr="003D7F9F">
        <w:t xml:space="preserve"> профилактики наркомании</w:t>
      </w:r>
      <w:r>
        <w:t>.</w:t>
      </w:r>
    </w:p>
    <w:p w:rsidR="000B7F9E" w:rsidRDefault="000B7F9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>Решено проанализировать состояние работы по реализации Федерального закона от 25.11.2013 № 313-ФЗ «О внесении изменений в отдельные законодательные акты Российской Федерации» в крае по итогам 10 месяцев 2015 года.</w:t>
      </w:r>
    </w:p>
    <w:p w:rsidR="000B7F9E" w:rsidRDefault="000B7F9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 Главам городских округов и муниципальных районов края комиссией рекомендовано рассмотреть возможность выделения дополнительного финансирования мероприятий по выявлению и уничтожению очагов произрастания </w:t>
      </w:r>
      <w:proofErr w:type="spellStart"/>
      <w:r>
        <w:rPr>
          <w:color w:val="000000"/>
        </w:rPr>
        <w:t>наркотикосодержащих</w:t>
      </w:r>
      <w:proofErr w:type="spellEnd"/>
      <w:r>
        <w:rPr>
          <w:color w:val="000000"/>
        </w:rPr>
        <w:t xml:space="preserve"> растений, в ходе проведения </w:t>
      </w:r>
      <w:r>
        <w:rPr>
          <w:color w:val="000000"/>
        </w:rPr>
        <w:lastRenderedPageBreak/>
        <w:t xml:space="preserve">межведомственной оперативно-профилактической операции «Мак-2015». Предложено во взаимодействии с министерством здравоохранения края и министерством социальной защиты населения края принять дополнительные меры по мотивированию </w:t>
      </w:r>
      <w:proofErr w:type="spellStart"/>
      <w:r>
        <w:rPr>
          <w:color w:val="000000"/>
        </w:rPr>
        <w:t>наркопотребителей</w:t>
      </w:r>
      <w:proofErr w:type="spellEnd"/>
      <w:r>
        <w:rPr>
          <w:color w:val="000000"/>
        </w:rPr>
        <w:t xml:space="preserve"> к лечению от наркомании, прохождению медицинской и социальной реабилитации.</w:t>
      </w:r>
    </w:p>
    <w:p w:rsidR="000B7F9E" w:rsidRPr="003328D9" w:rsidRDefault="000B7F9E" w:rsidP="003A5CCE">
      <w:pPr>
        <w:pStyle w:val="a3"/>
        <w:ind w:left="-180" w:firstLine="720"/>
        <w:rPr>
          <w:color w:val="000000"/>
        </w:rPr>
      </w:pPr>
      <w:r w:rsidRPr="003328D9">
        <w:rPr>
          <w:color w:val="000000"/>
        </w:rPr>
        <w:t>По итогам з</w:t>
      </w:r>
      <w:r>
        <w:rPr>
          <w:color w:val="000000"/>
        </w:rPr>
        <w:t xml:space="preserve">аседания Комиссии  </w:t>
      </w:r>
      <w:r w:rsidRPr="003328D9">
        <w:rPr>
          <w:color w:val="000000"/>
        </w:rPr>
        <w:t>внесены предложения по повышению эффективности деятельности органов исполнительной власти края, органов местного самоуправления муниципальных образован</w:t>
      </w:r>
      <w:r>
        <w:rPr>
          <w:color w:val="000000"/>
        </w:rPr>
        <w:t xml:space="preserve">ий, правоохранительных органов и </w:t>
      </w:r>
      <w:r w:rsidRPr="003328D9">
        <w:rPr>
          <w:color w:val="000000"/>
        </w:rPr>
        <w:t>общественных объединений</w:t>
      </w:r>
      <w:r>
        <w:rPr>
          <w:color w:val="000000"/>
        </w:rPr>
        <w:t xml:space="preserve"> в ходе проведения мероприятий</w:t>
      </w:r>
      <w:r w:rsidRPr="003328D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направленности.</w:t>
      </w:r>
    </w:p>
    <w:p w:rsidR="000B7F9E" w:rsidRPr="003328D9" w:rsidRDefault="000B7F9E" w:rsidP="003A5CCE">
      <w:pPr>
        <w:pStyle w:val="a3"/>
        <w:ind w:left="528" w:firstLine="180"/>
        <w:rPr>
          <w:color w:val="000000"/>
        </w:rPr>
      </w:pPr>
      <w:r w:rsidRPr="003328D9">
        <w:rPr>
          <w:color w:val="000000"/>
        </w:rPr>
        <w:t xml:space="preserve"> </w:t>
      </w:r>
    </w:p>
    <w:p w:rsidR="000B7F9E" w:rsidRPr="000C38DC" w:rsidRDefault="000B7F9E" w:rsidP="00A95AAE">
      <w:pPr>
        <w:pStyle w:val="a3"/>
        <w:ind w:left="-180" w:firstLine="720"/>
        <w:rPr>
          <w:color w:val="000000"/>
        </w:rPr>
      </w:pPr>
    </w:p>
    <w:p w:rsidR="000B7F9E" w:rsidRDefault="000B7F9E" w:rsidP="005D7FE8">
      <w:pPr>
        <w:pStyle w:val="a3"/>
        <w:ind w:left="-180"/>
        <w:rPr>
          <w:b/>
          <w:bCs/>
          <w:color w:val="000000"/>
        </w:rPr>
      </w:pPr>
    </w:p>
    <w:p w:rsidR="000B7F9E" w:rsidRDefault="000B7F9E" w:rsidP="001356C9">
      <w:pPr>
        <w:pStyle w:val="a3"/>
        <w:ind w:left="-180"/>
        <w:rPr>
          <w:b/>
          <w:bCs/>
          <w:color w:val="000000"/>
        </w:rPr>
      </w:pPr>
    </w:p>
    <w:p w:rsidR="000B7F9E" w:rsidRPr="003328D9" w:rsidRDefault="000B7F9E" w:rsidP="001356C9">
      <w:pPr>
        <w:pStyle w:val="a3"/>
        <w:ind w:left="-180"/>
        <w:rPr>
          <w:color w:val="000000"/>
        </w:rPr>
      </w:pPr>
      <w:r w:rsidRPr="003328D9">
        <w:rPr>
          <w:color w:val="000000"/>
        </w:rPr>
        <w:t xml:space="preserve"> </w:t>
      </w:r>
    </w:p>
    <w:sectPr w:rsidR="000B7F9E" w:rsidRPr="003328D9" w:rsidSect="001356C9">
      <w:pgSz w:w="11906" w:h="16838"/>
      <w:pgMar w:top="1418" w:right="851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06CDD"/>
    <w:rsid w:val="000170D4"/>
    <w:rsid w:val="00020E8C"/>
    <w:rsid w:val="0006006A"/>
    <w:rsid w:val="000B0801"/>
    <w:rsid w:val="000B7F9E"/>
    <w:rsid w:val="000C38DC"/>
    <w:rsid w:val="000E3D2D"/>
    <w:rsid w:val="00105515"/>
    <w:rsid w:val="001356C9"/>
    <w:rsid w:val="0016251E"/>
    <w:rsid w:val="0016538E"/>
    <w:rsid w:val="001956E8"/>
    <w:rsid w:val="001B1F07"/>
    <w:rsid w:val="001B3623"/>
    <w:rsid w:val="001C328A"/>
    <w:rsid w:val="001F04A5"/>
    <w:rsid w:val="001F0752"/>
    <w:rsid w:val="001F14A1"/>
    <w:rsid w:val="00206EE9"/>
    <w:rsid w:val="00207A43"/>
    <w:rsid w:val="0023512B"/>
    <w:rsid w:val="002D1842"/>
    <w:rsid w:val="002E5751"/>
    <w:rsid w:val="00307ED3"/>
    <w:rsid w:val="003136DA"/>
    <w:rsid w:val="00331326"/>
    <w:rsid w:val="003328D9"/>
    <w:rsid w:val="003424A0"/>
    <w:rsid w:val="00374245"/>
    <w:rsid w:val="003A093B"/>
    <w:rsid w:val="003A5CCE"/>
    <w:rsid w:val="003C3321"/>
    <w:rsid w:val="003D0867"/>
    <w:rsid w:val="003D7F9F"/>
    <w:rsid w:val="003E2B52"/>
    <w:rsid w:val="004352FA"/>
    <w:rsid w:val="00491C9A"/>
    <w:rsid w:val="00492FAE"/>
    <w:rsid w:val="004D3976"/>
    <w:rsid w:val="00521BD6"/>
    <w:rsid w:val="00540B44"/>
    <w:rsid w:val="005516A8"/>
    <w:rsid w:val="00597168"/>
    <w:rsid w:val="005D7FE8"/>
    <w:rsid w:val="005E778C"/>
    <w:rsid w:val="006025C6"/>
    <w:rsid w:val="00631AF6"/>
    <w:rsid w:val="006B435A"/>
    <w:rsid w:val="006D4929"/>
    <w:rsid w:val="0070057F"/>
    <w:rsid w:val="00717452"/>
    <w:rsid w:val="00727FD4"/>
    <w:rsid w:val="00746064"/>
    <w:rsid w:val="00751AC3"/>
    <w:rsid w:val="0076181E"/>
    <w:rsid w:val="007B5021"/>
    <w:rsid w:val="007D6695"/>
    <w:rsid w:val="0081141E"/>
    <w:rsid w:val="00846CB4"/>
    <w:rsid w:val="00865277"/>
    <w:rsid w:val="00866573"/>
    <w:rsid w:val="008A491A"/>
    <w:rsid w:val="008D3420"/>
    <w:rsid w:val="008D6665"/>
    <w:rsid w:val="0090533C"/>
    <w:rsid w:val="009238EB"/>
    <w:rsid w:val="00935EDB"/>
    <w:rsid w:val="00961292"/>
    <w:rsid w:val="00984E39"/>
    <w:rsid w:val="00986829"/>
    <w:rsid w:val="009E1172"/>
    <w:rsid w:val="00A177B7"/>
    <w:rsid w:val="00A31BBE"/>
    <w:rsid w:val="00A34B73"/>
    <w:rsid w:val="00A53289"/>
    <w:rsid w:val="00A725CC"/>
    <w:rsid w:val="00A82FB1"/>
    <w:rsid w:val="00A95AAE"/>
    <w:rsid w:val="00AF1B9D"/>
    <w:rsid w:val="00B5349F"/>
    <w:rsid w:val="00B84878"/>
    <w:rsid w:val="00BA67E0"/>
    <w:rsid w:val="00BB6FFF"/>
    <w:rsid w:val="00BC0095"/>
    <w:rsid w:val="00BF470D"/>
    <w:rsid w:val="00C07D80"/>
    <w:rsid w:val="00C32A10"/>
    <w:rsid w:val="00C54A71"/>
    <w:rsid w:val="00C92528"/>
    <w:rsid w:val="00CB7086"/>
    <w:rsid w:val="00CC6B7E"/>
    <w:rsid w:val="00D01EB1"/>
    <w:rsid w:val="00D73882"/>
    <w:rsid w:val="00DB369F"/>
    <w:rsid w:val="00DB37DD"/>
    <w:rsid w:val="00DE056E"/>
    <w:rsid w:val="00DE5E0C"/>
    <w:rsid w:val="00E36E79"/>
    <w:rsid w:val="00E420E4"/>
    <w:rsid w:val="00E6211D"/>
    <w:rsid w:val="00E976EE"/>
    <w:rsid w:val="00EA1427"/>
    <w:rsid w:val="00ED201B"/>
    <w:rsid w:val="00F31271"/>
    <w:rsid w:val="00F61E73"/>
    <w:rsid w:val="00F845A1"/>
    <w:rsid w:val="00FB5805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3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351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73FC"/>
    <w:rPr>
      <w:sz w:val="24"/>
      <w:szCs w:val="24"/>
    </w:rPr>
  </w:style>
  <w:style w:type="paragraph" w:customStyle="1" w:styleId="a5">
    <w:name w:val="Знак Знак Знак Знак Знак Знак Знак"/>
    <w:basedOn w:val="a"/>
    <w:uiPriority w:val="99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1B36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73F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7B5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C"/>
    <w:rPr>
      <w:sz w:val="0"/>
      <w:szCs w:val="0"/>
    </w:rPr>
  </w:style>
  <w:style w:type="paragraph" w:styleId="a8">
    <w:name w:val="Normal (Web)"/>
    <w:basedOn w:val="a"/>
    <w:uiPriority w:val="99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31271"/>
  </w:style>
  <w:style w:type="character" w:styleId="a9">
    <w:name w:val="Hyperlink"/>
    <w:basedOn w:val="a0"/>
    <w:uiPriority w:val="99"/>
    <w:rsid w:val="00F3127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20E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3FC"/>
    <w:rPr>
      <w:sz w:val="24"/>
      <w:szCs w:val="24"/>
    </w:rPr>
  </w:style>
  <w:style w:type="paragraph" w:customStyle="1" w:styleId="Char">
    <w:name w:val="Char"/>
    <w:basedOn w:val="a"/>
    <w:uiPriority w:val="99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6B43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 Знак Знак Знак2"/>
    <w:basedOn w:val="a"/>
    <w:uiPriority w:val="99"/>
    <w:rsid w:val="00BA67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Кочетов</cp:lastModifiedBy>
  <cp:revision>5</cp:revision>
  <cp:lastPrinted>2014-10-02T06:09:00Z</cp:lastPrinted>
  <dcterms:created xsi:type="dcterms:W3CDTF">2015-07-09T23:35:00Z</dcterms:created>
  <dcterms:modified xsi:type="dcterms:W3CDTF">2015-07-14T20:58:00Z</dcterms:modified>
</cp:coreProperties>
</file>